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A45" w:rsidRPr="00EF1D95" w:rsidRDefault="00271F0D">
      <w:pPr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noProof/>
          <w:lang w:val="zh-CN" w:bidi="zh-CN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图片 3" title="部分世界地图，包含开始和目标位置指针以及连接各点的弯曲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出行_规划表_英雄_图像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45" w:rsidRPr="00EF1D95" w:rsidRDefault="00271F0D">
      <w:pPr>
        <w:pStyle w:val="Title"/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lang w:val="zh-CN" w:bidi="zh-CN"/>
        </w:rPr>
        <w:t>出行规划表</w:t>
      </w:r>
    </w:p>
    <w:p w:rsidR="002C0A45" w:rsidRPr="00EF1D95" w:rsidRDefault="00271F0D">
      <w:pPr>
        <w:pStyle w:val="Heading1"/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lang w:val="zh-CN" w:bidi="zh-CN"/>
        </w:rPr>
        <w:t>出行前：</w:t>
      </w:r>
    </w:p>
    <w:p w:rsidR="002C0A45" w:rsidRPr="00EF1D95" w:rsidRDefault="00194B7B">
      <w:pPr>
        <w:pStyle w:val="ListBullet"/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lang w:val="zh-CN" w:bidi="zh-CN"/>
        </w:rPr>
        <w:t>[要将占位符文本替换为自己的内容，请选择一行或一段并开始键入内容。请勿在所选字符的左右侧包含空格。]</w:t>
      </w:r>
    </w:p>
    <w:p w:rsidR="002C0A45" w:rsidRPr="00EF1D95" w:rsidRDefault="00194B7B">
      <w:pPr>
        <w:pStyle w:val="ListBullet"/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lang w:val="zh-CN" w:bidi="zh-CN"/>
        </w:rPr>
        <w:t>[只需点击“开始”选项卡的“样式”组，即可获取此处显示的任何文本格式。]</w:t>
      </w:r>
    </w:p>
    <w:p w:rsidR="002C0A45" w:rsidRPr="00EF1D95" w:rsidRDefault="00194B7B">
      <w:pPr>
        <w:pStyle w:val="ListBullet"/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lang w:val="zh-CN" w:bidi="zh-CN"/>
        </w:rPr>
        <w:t>[要到哪儿去？]</w:t>
      </w:r>
    </w:p>
    <w:p w:rsidR="002C0A45" w:rsidRPr="00EF1D95" w:rsidRDefault="00194B7B">
      <w:pPr>
        <w:pStyle w:val="ListBullet"/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lang w:val="zh-CN" w:bidi="zh-CN"/>
        </w:rPr>
        <w:t>[怎么到那儿去？]</w:t>
      </w:r>
    </w:p>
    <w:p w:rsidR="002C0A45" w:rsidRPr="00EF1D95" w:rsidRDefault="00194B7B">
      <w:pPr>
        <w:pStyle w:val="ListBullet"/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lang w:val="zh-CN" w:bidi="zh-CN"/>
        </w:rPr>
        <w:t>[护照是否有效？]</w:t>
      </w:r>
    </w:p>
    <w:p w:rsidR="002C0A45" w:rsidRPr="00EF1D95" w:rsidRDefault="00194B7B">
      <w:pPr>
        <w:pStyle w:val="ListBullet"/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lang w:val="zh-CN" w:bidi="zh-CN"/>
        </w:rPr>
        <w:t>[是否需要电源转换器、双语字典、旅行指南？]</w:t>
      </w:r>
    </w:p>
    <w:p w:rsidR="002C0A45" w:rsidRPr="00EF1D95" w:rsidRDefault="00194B7B">
      <w:pPr>
        <w:pStyle w:val="ListBullet"/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lang w:val="zh-CN" w:bidi="zh-CN"/>
        </w:rPr>
        <w:t>[将在哪里停留？]</w:t>
      </w:r>
    </w:p>
    <w:p w:rsidR="002C0A45" w:rsidRPr="00EF1D95" w:rsidRDefault="00194B7B">
      <w:pPr>
        <w:pStyle w:val="ListBullet"/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lang w:val="zh-CN" w:bidi="zh-CN"/>
        </w:rPr>
        <w:t>[需要带些什么？]</w:t>
      </w:r>
    </w:p>
    <w:p w:rsidR="002C0A45" w:rsidRPr="00EF1D95" w:rsidRDefault="00194B7B">
      <w:pPr>
        <w:pStyle w:val="ListBullet"/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lang w:val="zh-CN" w:bidi="zh-CN"/>
        </w:rPr>
        <w:t>[活动或餐厅是否需要提前预订？]</w:t>
      </w:r>
      <w:bookmarkStart w:id="0" w:name="_GoBack"/>
      <w:bookmarkEnd w:id="0"/>
    </w:p>
    <w:p w:rsidR="002C0A45" w:rsidRPr="00EF1D95" w:rsidRDefault="00194B7B">
      <w:pPr>
        <w:pStyle w:val="ListBullet"/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lang w:val="zh-CN" w:bidi="zh-CN"/>
        </w:rPr>
        <w:t>[是否已停止邮件和报纸寄送？是否已预订宠物保姆？]</w:t>
      </w:r>
    </w:p>
    <w:p w:rsidR="002C0A45" w:rsidRPr="00EF1D95" w:rsidRDefault="00271F0D">
      <w:pPr>
        <w:pStyle w:val="Heading1"/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lang w:val="zh-CN" w:bidi="zh-CN"/>
        </w:rPr>
        <w:t>出行期间：</w:t>
      </w:r>
    </w:p>
    <w:p w:rsidR="002C0A45" w:rsidRPr="00EF1D95" w:rsidRDefault="00194B7B">
      <w:pPr>
        <w:pStyle w:val="ListBullet"/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lang w:val="zh-CN" w:bidi="zh-CN"/>
        </w:rPr>
        <w:t>[想去哪儿观光？]</w:t>
      </w:r>
    </w:p>
    <w:p w:rsidR="002C0A45" w:rsidRPr="00EF1D95" w:rsidRDefault="00194B7B">
      <w:pPr>
        <w:pStyle w:val="ListBullet"/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lang w:val="zh-CN" w:bidi="zh-CN"/>
        </w:rPr>
        <w:t>[想去哪儿用餐？]</w:t>
      </w:r>
    </w:p>
    <w:p w:rsidR="004C7966" w:rsidRPr="00EF1D95" w:rsidRDefault="00194B7B" w:rsidP="004C7966">
      <w:pPr>
        <w:pStyle w:val="ListBullet"/>
        <w:rPr>
          <w:rFonts w:ascii="Microsoft YaHei UI" w:eastAsia="Microsoft YaHei UI" w:hAnsi="Microsoft YaHei UI"/>
        </w:rPr>
      </w:pPr>
      <w:r w:rsidRPr="00EF1D95">
        <w:rPr>
          <w:rFonts w:ascii="Microsoft YaHei UI" w:eastAsia="Microsoft YaHei UI" w:hAnsi="Microsoft YaHei UI"/>
          <w:lang w:val="zh-CN" w:bidi="zh-CN"/>
        </w:rPr>
        <w:t>[是否有 GPS 或该区域的地图？]</w:t>
      </w:r>
    </w:p>
    <w:sectPr w:rsidR="004C7966" w:rsidRPr="00EF1D95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D95" w:rsidRDefault="00EF1D95">
      <w:pPr>
        <w:spacing w:after="0" w:line="240" w:lineRule="auto"/>
      </w:pPr>
      <w:r>
        <w:separator/>
      </w:r>
    </w:p>
  </w:endnote>
  <w:endnote w:type="continuationSeparator" w:id="0">
    <w:p w:rsidR="00EF1D95" w:rsidRDefault="00EF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A45" w:rsidRDefault="00271F0D">
    <w:pPr>
      <w:pStyle w:val="Footer"/>
    </w:pPr>
    <w:r>
      <w:rPr>
        <w:lang w:val="zh-CN" w:bidi="zh-CN"/>
      </w:rPr>
      <w:t>第</w:t>
    </w:r>
    <w:r>
      <w:rPr>
        <w:lang w:val="zh-CN" w:bidi="zh-CN"/>
      </w:rPr>
      <w:t xml:space="preserve">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4C7966">
      <w:rPr>
        <w:noProof/>
        <w:lang w:val="zh-CN" w:bidi="zh-CN"/>
      </w:rPr>
      <w:t>2</w:t>
    </w:r>
    <w:r>
      <w:rPr>
        <w:lang w:val="zh-CN" w:bidi="zh-CN"/>
      </w:rPr>
      <w:fldChar w:fldCharType="end"/>
    </w:r>
    <w:r>
      <w:rPr>
        <w:lang w:val="zh-CN" w:bidi="zh-CN"/>
      </w:rPr>
      <w:t xml:space="preserve"> </w:t>
    </w:r>
    <w:r>
      <w:rPr>
        <w:lang w:val="zh-CN" w:bidi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D95" w:rsidRDefault="00EF1D95">
      <w:pPr>
        <w:spacing w:after="0" w:line="240" w:lineRule="auto"/>
      </w:pPr>
      <w:r>
        <w:separator/>
      </w:r>
    </w:p>
  </w:footnote>
  <w:footnote w:type="continuationSeparator" w:id="0">
    <w:p w:rsidR="00EF1D95" w:rsidRDefault="00EF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95"/>
    <w:rsid w:val="00134EAF"/>
    <w:rsid w:val="00193718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EF1D95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1923D"/>
  <w15:chartTrackingRefBased/>
  <w15:docId w15:val="{5EEEEF6A-E2E1-49E2-974D-DFC6B589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en-US" w:eastAsia="zh-CN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zh-CN\target\Office_27212037_TF00002086.dotx" TargetMode="Externa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Office_27212037_TF00002086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2018-12-17T08:54:00Z</dcterms:created>
  <dcterms:modified xsi:type="dcterms:W3CDTF">2018-12-17T09:00:00Z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