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9" w:type="dxa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Макетна таблиця відомостей про подію"/>
      </w:tblPr>
      <w:tblGrid>
        <w:gridCol w:w="6840"/>
        <w:gridCol w:w="3909"/>
      </w:tblGrid>
      <w:tr w:rsidR="00D57F78" w14:paraId="4DB5A1E0" w14:textId="77777777" w:rsidTr="001F5B2D">
        <w:trPr>
          <w:trHeight w:hRule="exact" w:val="14413"/>
          <w:jc w:val="center"/>
        </w:trPr>
        <w:tc>
          <w:tcPr>
            <w:tcW w:w="6840" w:type="dxa"/>
            <w:tcMar>
              <w:right w:w="648" w:type="dxa"/>
            </w:tcMar>
          </w:tcPr>
          <w:p w14:paraId="6F9015F3" w14:textId="47C102C3" w:rsidR="00D57F78" w:rsidRPr="001F5B2D" w:rsidRDefault="00D57F78" w:rsidP="00B72F3C">
            <w:pPr>
              <w:pStyle w:val="Title"/>
              <w:rPr>
                <w:sz w:val="140"/>
                <w:szCs w:val="140"/>
              </w:rPr>
            </w:pPr>
            <w:r w:rsidRPr="001F5B2D">
              <w:rPr>
                <w:sz w:val="140"/>
                <w:szCs w:val="140"/>
                <w:lang w:bidi="uk-UA"/>
              </w:rPr>
              <w:t xml:space="preserve">[ШАЛЕНИЙ </w:t>
            </w:r>
            <w:r w:rsidRPr="001F5B2D">
              <w:rPr>
                <w:rStyle w:val="Strong"/>
                <w:sz w:val="140"/>
                <w:szCs w:val="140"/>
                <w:lang w:bidi="uk-UA"/>
              </w:rPr>
              <w:t>КОНЦЕРТ]</w:t>
            </w:r>
            <w:r w:rsidR="001F5B2D">
              <w:rPr>
                <w:rStyle w:val="Strong"/>
                <w:sz w:val="140"/>
                <w:szCs w:val="140"/>
                <w:lang w:bidi="uk-UA"/>
              </w:rPr>
              <w:br/>
            </w:r>
          </w:p>
          <w:p w14:paraId="05A6F18F" w14:textId="77777777" w:rsidR="00D57F78" w:rsidRDefault="00D57F78" w:rsidP="00B72F3C">
            <w:pPr>
              <w:pStyle w:val="a0"/>
              <w:spacing w:before="360"/>
            </w:pPr>
            <w:r>
              <w:rPr>
                <w:lang w:bidi="uk-UA"/>
              </w:rPr>
              <w:t>ДАТА ПРОВЕДЕННЯ</w:t>
            </w:r>
          </w:p>
          <w:p w14:paraId="708DAC2D" w14:textId="77777777" w:rsidR="00D57F78" w:rsidRDefault="00D57F78" w:rsidP="00B72F3C">
            <w:pPr>
              <w:pStyle w:val="a1"/>
            </w:pPr>
            <w:r>
              <w:rPr>
                <w:lang w:bidi="uk-UA"/>
              </w:rPr>
              <w:t>[ДАТА]</w:t>
            </w:r>
            <w:bookmarkStart w:id="0" w:name="_GoBack"/>
            <w:bookmarkEnd w:id="0"/>
          </w:p>
          <w:p w14:paraId="06132127" w14:textId="77777777" w:rsidR="00D57F78" w:rsidRDefault="00D57F78" w:rsidP="00B72F3C">
            <w:pPr>
              <w:pStyle w:val="a1"/>
            </w:pPr>
            <w:r>
              <w:rPr>
                <w:lang w:bidi="uk-UA"/>
              </w:rPr>
              <w:t>[ЧАС]</w:t>
            </w:r>
          </w:p>
          <w:p w14:paraId="26EB90BD" w14:textId="77777777" w:rsidR="00D57F78" w:rsidRDefault="00D57F78" w:rsidP="00B72F3C">
            <w:pPr>
              <w:pStyle w:val="a0"/>
            </w:pPr>
            <w:r>
              <w:rPr>
                <w:lang w:bidi="uk-UA"/>
              </w:rPr>
              <w:t>МІСЦЕ ПРОВЕДЕННЯ</w:t>
            </w:r>
          </w:p>
          <w:p w14:paraId="361C65A6" w14:textId="77777777" w:rsidR="00D57F78" w:rsidRDefault="00D57F78" w:rsidP="00B72F3C">
            <w:pPr>
              <w:pStyle w:val="a1"/>
            </w:pPr>
            <w:r>
              <w:rPr>
                <w:lang w:bidi="uk-UA"/>
              </w:rPr>
              <w:t>[МІСЦЕ ПРОВЕДЕННЯ /</w:t>
            </w:r>
            <w:r>
              <w:rPr>
                <w:lang w:bidi="uk-UA"/>
              </w:rPr>
              <w:br/>
              <w:t>РОЗТАШУВАННЯ]</w:t>
            </w:r>
          </w:p>
          <w:p w14:paraId="7A74539D" w14:textId="77777777" w:rsidR="00D57F78" w:rsidRDefault="00D57F78" w:rsidP="00B72F3C">
            <w:pPr>
              <w:pStyle w:val="a2"/>
            </w:pPr>
            <w:r>
              <w:rPr>
                <w:lang w:bidi="uk-UA"/>
              </w:rPr>
              <w:t>ВУЛИЦЯ, БУДИНОК, КВАРТИРА, МІСТО, ОБЛАСТЬ</w:t>
            </w:r>
          </w:p>
          <w:p w14:paraId="4B416785" w14:textId="19A9E1DC" w:rsidR="00237914" w:rsidRDefault="00237914" w:rsidP="00237914">
            <w:pPr>
              <w:pStyle w:val="BlockText"/>
            </w:pPr>
            <w:r>
              <w:rPr>
                <w:lang w:bidi="uk-UA"/>
              </w:rPr>
              <w:t>ВИСТУПАЮТЬ: ·</w:t>
            </w:r>
            <w:r w:rsidRPr="00237914">
              <w:rPr>
                <w:rStyle w:val="Strong"/>
                <w:lang w:bidi="uk-UA"/>
              </w:rPr>
              <w:t xml:space="preserve"> [НАЗВА ВАШОГО ГУРТУ] </w:t>
            </w:r>
            <w:r>
              <w:rPr>
                <w:lang w:bidi="uk-UA"/>
              </w:rPr>
              <w:t xml:space="preserve">· [НАЗВА ІНШОГО ГУРТУ] · </w:t>
            </w:r>
            <w:r w:rsidRPr="00237914">
              <w:rPr>
                <w:rStyle w:val="Strong"/>
                <w:lang w:bidi="uk-UA"/>
              </w:rPr>
              <w:t xml:space="preserve">[НАЗВА ІНШОГО ГУРТУ] </w:t>
            </w:r>
            <w:r>
              <w:rPr>
                <w:lang w:bidi="uk-UA"/>
              </w:rPr>
              <w:t xml:space="preserve">· [НАЗВА ГУРТУ 1] · </w:t>
            </w:r>
            <w:r w:rsidRPr="00237914">
              <w:rPr>
                <w:rStyle w:val="Strong"/>
                <w:lang w:bidi="uk-UA"/>
              </w:rPr>
              <w:t xml:space="preserve">[НАЗВА ГУРТУ 2] </w:t>
            </w:r>
            <w:r>
              <w:rPr>
                <w:lang w:bidi="uk-UA"/>
              </w:rPr>
              <w:t>· [НАЗВА ГУРТУ 3]</w:t>
            </w:r>
          </w:p>
          <w:p w14:paraId="55941C41" w14:textId="56A0FCBC" w:rsidR="00C6282A" w:rsidRDefault="00D57F78" w:rsidP="00237914">
            <w:pPr>
              <w:pStyle w:val="a0"/>
            </w:pPr>
            <w:r>
              <w:rPr>
                <w:lang w:bidi="uk-UA"/>
              </w:rPr>
              <w:t>[ВЕБ-АДРЕСА]</w:t>
            </w:r>
          </w:p>
          <w:p w14:paraId="19E43F0B" w14:textId="77777777" w:rsidR="00D57F78" w:rsidRPr="00C6282A" w:rsidRDefault="00D57F78" w:rsidP="00C6282A"/>
        </w:tc>
        <w:tc>
          <w:tcPr>
            <w:tcW w:w="3909" w:type="dxa"/>
            <w:tcMar>
              <w:left w:w="288" w:type="dxa"/>
            </w:tcMar>
          </w:tcPr>
          <w:p w14:paraId="2E0CDBA8" w14:textId="77777777" w:rsidR="00D57F78" w:rsidRDefault="00D57F78" w:rsidP="00B72F3C">
            <w:pPr>
              <w:pStyle w:val="a3"/>
            </w:pPr>
            <w:r>
              <w:rPr>
                <w:lang w:bidi="uk-UA"/>
              </w:rPr>
              <w:t>[ЗАХІД ДЛЯ ВСІХ]</w:t>
            </w:r>
          </w:p>
          <w:p w14:paraId="3E53810A" w14:textId="77777777" w:rsidR="00D57F78" w:rsidRDefault="00D57F78" w:rsidP="00B72F3C">
            <w:pPr>
              <w:pStyle w:val="a0"/>
            </w:pPr>
            <w:r>
              <w:rPr>
                <w:lang w:bidi="uk-UA"/>
              </w:rPr>
              <w:t>[ЗАВЧАСНА КУПІВЛЯ КВИТКІВ]</w:t>
            </w:r>
          </w:p>
          <w:p w14:paraId="248A41A3" w14:textId="6995AA32" w:rsidR="00D57F78" w:rsidRDefault="00D57F78" w:rsidP="00B72F3C">
            <w:r>
              <w:rPr>
                <w:lang w:bidi="uk-UA"/>
              </w:rPr>
              <w:t>[Звичайні</w:t>
            </w:r>
            <w:r w:rsidR="001F5B2D">
              <w:rPr>
                <w:lang w:bidi="uk-UA"/>
              </w:rPr>
              <w:t xml:space="preserve"> місця: 180 </w:t>
            </w:r>
            <w:r w:rsidR="001F5B2D">
              <w:t>$</w:t>
            </w:r>
            <w:r w:rsidR="001F5B2D">
              <w:rPr>
                <w:lang w:bidi="uk-UA"/>
              </w:rPr>
              <w:t>]</w:t>
            </w:r>
            <w:r w:rsidR="001F5B2D">
              <w:rPr>
                <w:lang w:bidi="uk-UA"/>
              </w:rPr>
              <w:br/>
              <w:t>[VIP-місця: 360 </w:t>
            </w:r>
            <w:r w:rsidR="001F5B2D">
              <w:t>$</w:t>
            </w:r>
            <w:r>
              <w:rPr>
                <w:lang w:bidi="uk-UA"/>
              </w:rPr>
              <w:t>]</w:t>
            </w:r>
            <w:r>
              <w:rPr>
                <w:lang w:bidi="uk-UA"/>
              </w:rPr>
              <w:br/>
              <w:t>[Групові тарифи]</w:t>
            </w:r>
            <w:r>
              <w:rPr>
                <w:lang w:bidi="uk-UA"/>
              </w:rPr>
              <w:br/>
              <w:t>[див. на сайті]</w:t>
            </w:r>
          </w:p>
          <w:p w14:paraId="6704DE5B" w14:textId="77777777" w:rsidR="00D57F78" w:rsidRDefault="00D57F78" w:rsidP="00B72F3C">
            <w:pPr>
              <w:pStyle w:val="a0"/>
            </w:pPr>
            <w:r>
              <w:rPr>
                <w:lang w:bidi="uk-UA"/>
              </w:rPr>
              <w:t>[КУПІВЛЯ НА КАСІ]</w:t>
            </w:r>
          </w:p>
          <w:p w14:paraId="40D34896" w14:textId="6132E443" w:rsidR="00D57F78" w:rsidRDefault="001F5B2D" w:rsidP="00B72F3C">
            <w:r>
              <w:rPr>
                <w:lang w:bidi="uk-UA"/>
              </w:rPr>
              <w:t>[ЗВИЧАЙНІ МІСЦЯ: 200 </w:t>
            </w:r>
            <w:r>
              <w:t>$</w:t>
            </w:r>
            <w:r>
              <w:rPr>
                <w:lang w:bidi="uk-UA"/>
              </w:rPr>
              <w:t>]</w:t>
            </w:r>
            <w:r>
              <w:rPr>
                <w:lang w:bidi="uk-UA"/>
              </w:rPr>
              <w:br/>
              <w:t>[VIP-МІСЦЯ: 400 </w:t>
            </w:r>
            <w:r>
              <w:t>$</w:t>
            </w:r>
            <w:r w:rsidR="00D57F78">
              <w:rPr>
                <w:lang w:bidi="uk-UA"/>
              </w:rPr>
              <w:t>]</w:t>
            </w:r>
            <w:r w:rsidR="00D57F78">
              <w:rPr>
                <w:lang w:bidi="uk-UA"/>
              </w:rPr>
              <w:br/>
              <w:t>[Групові тарифи]</w:t>
            </w:r>
            <w:r w:rsidR="00D57F78">
              <w:rPr>
                <w:lang w:bidi="uk-UA"/>
              </w:rPr>
              <w:br/>
              <w:t>[див. на сайті]</w:t>
            </w:r>
          </w:p>
          <w:p w14:paraId="0494822E" w14:textId="77777777" w:rsidR="00D57F78" w:rsidRDefault="00D57F78" w:rsidP="00B72F3C">
            <w:pPr>
              <w:pStyle w:val="a0"/>
            </w:pPr>
            <w:r>
              <w:rPr>
                <w:lang w:bidi="uk-UA"/>
              </w:rPr>
              <w:t>[СПОНСОРИ]</w:t>
            </w:r>
          </w:p>
          <w:p w14:paraId="5052D076" w14:textId="77777777" w:rsidR="00D57F78" w:rsidRDefault="00D57F78" w:rsidP="00B72F3C">
            <w:r>
              <w:rPr>
                <w:lang w:bidi="uk-UA"/>
              </w:rPr>
              <w:t>[Спонсор події 1]</w:t>
            </w:r>
            <w:r>
              <w:rPr>
                <w:lang w:bidi="uk-UA"/>
              </w:rPr>
              <w:br/>
              <w:t>[Спонсор події 2]</w:t>
            </w:r>
            <w:r>
              <w:rPr>
                <w:lang w:bidi="uk-UA"/>
              </w:rPr>
              <w:br/>
              <w:t>[Спонсор події 3]</w:t>
            </w:r>
            <w:r>
              <w:rPr>
                <w:lang w:bidi="uk-UA"/>
              </w:rPr>
              <w:br/>
              <w:t>[Спонсор події 4]</w:t>
            </w:r>
            <w:r>
              <w:rPr>
                <w:lang w:bidi="uk-UA"/>
              </w:rPr>
              <w:br/>
              <w:t>[Спонсор події 5]</w:t>
            </w:r>
            <w:r>
              <w:rPr>
                <w:lang w:bidi="uk-UA"/>
              </w:rPr>
              <w:br/>
              <w:t>[Спонсор події 6]</w:t>
            </w:r>
            <w:r>
              <w:rPr>
                <w:lang w:bidi="uk-UA"/>
              </w:rPr>
              <w:br/>
              <w:t>[Спонсор події 7]</w:t>
            </w:r>
            <w:r>
              <w:rPr>
                <w:lang w:bidi="uk-UA"/>
              </w:rPr>
              <w:br/>
              <w:t>[Спонсор події 8]</w:t>
            </w:r>
          </w:p>
          <w:p w14:paraId="14143016" w14:textId="77777777" w:rsidR="00D57F78" w:rsidRDefault="00D57F78" w:rsidP="00B72F3C">
            <w:pPr>
              <w:pStyle w:val="a0"/>
            </w:pPr>
            <w:r>
              <w:rPr>
                <w:lang w:bidi="uk-UA"/>
              </w:rPr>
              <w:t>ПОРАДА.</w:t>
            </w:r>
          </w:p>
          <w:p w14:paraId="65858113" w14:textId="1CE84D7A" w:rsidR="00D57F78" w:rsidRDefault="00D57F78" w:rsidP="00B72F3C">
            <w:r>
              <w:rPr>
                <w:lang w:bidi="uk-UA"/>
              </w:rPr>
              <w:t>[Ви можете застосувати будь-яке форматування тексту, наведене в цій листівці, відкривши на вкладці "Основне" групу "Стилі".]</w:t>
            </w:r>
          </w:p>
        </w:tc>
      </w:tr>
    </w:tbl>
    <w:p w14:paraId="259C5B00" w14:textId="77777777"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1F5B2D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uk-UA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ісце в таблиці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a0">
    <w:name w:val="Заголовок події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a1">
    <w:name w:val="Відомості про подію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2">
    <w:name w:val="Адреса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a3">
    <w:name w:val="Підзаголовок події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Magdalena Hrdlickova (RWS Moravia)</cp:lastModifiedBy>
  <cp:revision>3</cp:revision>
  <dcterms:created xsi:type="dcterms:W3CDTF">2018-03-26T12:40:00Z</dcterms:created>
  <dcterms:modified xsi:type="dcterms:W3CDTF">2018-12-13T16:57:00Z</dcterms:modified>
  <cp:version/>
</cp:coreProperties>
</file>