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isksvirsraksts"/>
        <w:tblW w:w="5000" w:type="pct"/>
        <w:tblLayout w:type="fixed"/>
        <w:tblLook w:val="04A0" w:firstRow="1" w:lastRow="0" w:firstColumn="1" w:lastColumn="0" w:noHBand="0" w:noVBand="1"/>
        <w:tblCaption w:val="Pirmajā tabula ir virsraksta informācija. Otrajā tabulā ir datums, tēma, sūtītāja informācija un adresāta informācija"/>
      </w:tblPr>
      <w:tblGrid>
        <w:gridCol w:w="9746"/>
      </w:tblGrid>
      <w:tr w:rsidR="0001041D" w:rsidTr="002F2F65">
        <w:tc>
          <w:tcPr>
            <w:tcW w:w="10080" w:type="dxa"/>
            <w:tcMar>
              <w:left w:w="115" w:type="dxa"/>
              <w:bottom w:w="144" w:type="dxa"/>
              <w:right w:w="115" w:type="dxa"/>
            </w:tcMar>
          </w:tcPr>
          <w:p w:rsidR="0001041D" w:rsidRDefault="00407D3F">
            <w:pPr>
              <w:pStyle w:val="Title"/>
            </w:pPr>
            <w:r w:rsidRPr="00E93FA2">
              <w:rPr>
                <w:rStyle w:val="Emphasis"/>
                <w:lang w:bidi="lv-LV"/>
              </w:rPr>
              <w:t>Konfidencialitātes</w:t>
            </w:r>
            <w:r>
              <w:rPr>
                <w:lang w:bidi="lv-LV"/>
              </w:rPr>
              <w:t xml:space="preserve"> memorands</w:t>
            </w:r>
          </w:p>
        </w:tc>
      </w:tr>
    </w:tbl>
    <w:tbl>
      <w:tblPr>
        <w:tblStyle w:val="Veidlapastabula"/>
        <w:tblW w:w="5000" w:type="pct"/>
        <w:tblLook w:val="04A0" w:firstRow="1" w:lastRow="0" w:firstColumn="1" w:lastColumn="0" w:noHBand="0" w:noVBand="1"/>
        <w:tblCaption w:val="Pirmajā tabula ir virsraksta informācija. Otrajā tabulā ir datums, tēma, sūtītāja informācija un adresāta informācija"/>
      </w:tblPr>
      <w:tblGrid>
        <w:gridCol w:w="1694"/>
        <w:gridCol w:w="8042"/>
        <w:gridCol w:w="10"/>
      </w:tblGrid>
      <w:tr w:rsidR="0001041D" w:rsidRPr="00C23301" w:rsidTr="00E90D20">
        <w:tc>
          <w:tcPr>
            <w:tcW w:w="1712" w:type="dxa"/>
            <w:tcBorders>
              <w:bottom w:val="nil"/>
            </w:tcBorders>
          </w:tcPr>
          <w:p w:rsidR="0001041D" w:rsidRPr="00C23301" w:rsidRDefault="00407D3F" w:rsidP="00E90D20">
            <w:r w:rsidRPr="00C23301">
              <w:rPr>
                <w:lang w:bidi="lv-LV"/>
              </w:rPr>
              <w:t>Datums:</w:t>
            </w:r>
          </w:p>
        </w:tc>
        <w:tc>
          <w:tcPr>
            <w:tcW w:w="8368" w:type="dxa"/>
            <w:gridSpan w:val="2"/>
            <w:tcBorders>
              <w:bottom w:val="nil"/>
            </w:tcBorders>
          </w:tcPr>
          <w:p w:rsidR="0001041D" w:rsidRPr="00C23301" w:rsidRDefault="00407D3F" w:rsidP="00E90D20">
            <w:r w:rsidRPr="00C23301">
              <w:rPr>
                <w:lang w:bidi="lv-LV"/>
              </w:rPr>
              <w:t>[Datums]</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lv-LV"/>
              </w:rPr>
              <w:t>Tēma:</w:t>
            </w:r>
          </w:p>
        </w:tc>
        <w:tc>
          <w:tcPr>
            <w:tcW w:w="8368" w:type="dxa"/>
            <w:gridSpan w:val="2"/>
            <w:tcBorders>
              <w:bottom w:val="nil"/>
            </w:tcBorders>
            <w:tcMar>
              <w:bottom w:w="144" w:type="dxa"/>
            </w:tcMar>
          </w:tcPr>
          <w:p w:rsidR="0001041D" w:rsidRPr="00C23301" w:rsidRDefault="00407D3F" w:rsidP="00E90D20">
            <w:r w:rsidRPr="00C23301">
              <w:rPr>
                <w:lang w:bidi="lv-LV"/>
              </w:rPr>
              <w:t>[Tēma]</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lv-LV"/>
              </w:rPr>
              <w:t>No:</w:t>
            </w:r>
          </w:p>
        </w:tc>
        <w:tc>
          <w:tcPr>
            <w:tcW w:w="8358" w:type="dxa"/>
            <w:tcBorders>
              <w:bottom w:val="nil"/>
            </w:tcBorders>
          </w:tcPr>
          <w:p w:rsidR="0001041D" w:rsidRPr="00C23301" w:rsidRDefault="00407D3F" w:rsidP="00E90D20">
            <w:r w:rsidRPr="00C23301">
              <w:rPr>
                <w:lang w:bidi="lv-LV"/>
              </w:rPr>
              <w:t>[Sūtītājs]</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lv-LV"/>
              </w:rPr>
              <w:t>Uzņēmums:</w:t>
            </w:r>
          </w:p>
        </w:tc>
        <w:tc>
          <w:tcPr>
            <w:tcW w:w="8358" w:type="dxa"/>
            <w:tcBorders>
              <w:bottom w:val="nil"/>
            </w:tcBorders>
            <w:tcMar>
              <w:bottom w:w="144" w:type="dxa"/>
            </w:tcMar>
          </w:tcPr>
          <w:p w:rsidR="0001041D" w:rsidRPr="00C23301" w:rsidRDefault="00407D3F" w:rsidP="00E90D20">
            <w:r w:rsidRPr="00C23301">
              <w:rPr>
                <w:lang w:bidi="lv-LV"/>
              </w:rPr>
              <w:t>[Uzņēmuma nosaukums]</w:t>
            </w:r>
          </w:p>
        </w:tc>
      </w:tr>
      <w:tr w:rsidR="0001041D" w:rsidRPr="00C23301" w:rsidTr="002F2F65">
        <w:trPr>
          <w:gridAfter w:val="1"/>
          <w:wAfter w:w="10" w:type="dxa"/>
        </w:trPr>
        <w:tc>
          <w:tcPr>
            <w:tcW w:w="1712" w:type="dxa"/>
          </w:tcPr>
          <w:p w:rsidR="0001041D" w:rsidRPr="00C23301" w:rsidRDefault="00407D3F">
            <w:r w:rsidRPr="00C23301">
              <w:rPr>
                <w:lang w:bidi="lv-LV"/>
              </w:rPr>
              <w:t>Kam:</w:t>
            </w:r>
          </w:p>
        </w:tc>
        <w:tc>
          <w:tcPr>
            <w:tcW w:w="8358" w:type="dxa"/>
          </w:tcPr>
          <w:p w:rsidR="0001041D" w:rsidRPr="00C23301" w:rsidRDefault="00407D3F">
            <w:r w:rsidRPr="00C23301">
              <w:rPr>
                <w:lang w:bidi="lv-LV"/>
              </w:rPr>
              <w:t>[Adresāts(i)]</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lv-LV"/>
              </w:rPr>
              <w:t>Uzņēmums:</w:t>
            </w:r>
          </w:p>
        </w:tc>
        <w:tc>
          <w:tcPr>
            <w:tcW w:w="8358" w:type="dxa"/>
            <w:tcBorders>
              <w:bottom w:val="single" w:sz="2" w:space="0" w:color="C4CBD3" w:themeColor="accent2" w:themeTint="99"/>
            </w:tcBorders>
          </w:tcPr>
          <w:p w:rsidR="0001041D" w:rsidRPr="00C23301" w:rsidRDefault="00407D3F">
            <w:r w:rsidRPr="00C23301">
              <w:rPr>
                <w:lang w:bidi="lv-LV"/>
              </w:rPr>
              <w:t>[Uzņēmuma nosaukums]</w:t>
            </w:r>
          </w:p>
        </w:tc>
      </w:tr>
    </w:tbl>
    <w:p w:rsidR="0001041D" w:rsidRDefault="00407D3F">
      <w:r>
        <w:rPr>
          <w:lang w:bidi="lv-LV"/>
        </w:rPr>
        <w:t>[Lai aizstātu jebkuru padoma tekstu (piemēram, šo) ar savu tekstu, vienkārši atlasiet rindiņu vai rindkopu un sāciet rakstīt. Lai nodrošinātu vislabākos rezultātus, atlasē neiekļaujiet atstarpi pa kreisi vai pa labi no rakstzīmēm.]</w:t>
      </w:r>
    </w:p>
    <w:p w:rsidR="00C23301" w:rsidRDefault="00E90D20">
      <w:r>
        <w:rPr>
          <w:lang w:bidi="lv-LV"/>
        </w:rPr>
        <w:t>[Vai ir nepieciešams virsraksts vai numurēta rindkopa? Lentes cilnē Sākums skatiet galeriju Stili. Ātri piekļūstiet jebkuram teksta formatējumam, kas ir redzams šajā dokumentā, un papildu teksta stiliem, kas ir veidoti, lai atbilstu.]</w:t>
      </w:r>
      <w:bookmarkStart w:id="0" w:name="_GoBack"/>
      <w:bookmarkEnd w:id="0"/>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bidi="lv-LV"/>
      </w:rPr>
      <w:fldChar w:fldCharType="begin"/>
    </w:r>
    <w:r>
      <w:rPr>
        <w:lang w:bidi="lv-LV"/>
      </w:rPr>
      <w:instrText xml:space="preserve"> PAGE   \* MERGEFORMAT </w:instrText>
    </w:r>
    <w:r>
      <w:rPr>
        <w:lang w:bidi="lv-LV"/>
      </w:rPr>
      <w:fldChar w:fldCharType="separate"/>
    </w:r>
    <w:r w:rsidR="00C23301">
      <w:rPr>
        <w:noProof/>
        <w:lang w:bidi="lv-LV"/>
      </w:rPr>
      <w:t>2</w:t>
    </w:r>
    <w:r>
      <w:rPr>
        <w:lang w:bidi="lv-LV"/>
      </w:rPr>
      <w:fldChar w:fldCharType="end"/>
    </w:r>
    <w:r>
      <w:rPr>
        <w:lang w:bidi="lv-LV"/>
      </w:rPr>
      <w:t>. lpp.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902AEB"/>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5E0A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lv-LV"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isksvirsraksts">
    <w:name w:val="Klasisks virsraksts"/>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Veidlapastabula">
    <w:name w:val="Veidlapas tabula"/>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tsaucestags1">
    <w:name w:val="Atsauces tags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tsauksme1">
    <w:name w:val="Atsauksme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Viedhipersaite1">
    <w:name w:val="Viedā hipersaite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Neatrisintanorde1">
    <w:name w:val="Neatrisināta norāde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3</cp:revision>
  <dcterms:created xsi:type="dcterms:W3CDTF">2017-11-30T12:18:00Z</dcterms:created>
  <dcterms:modified xsi:type="dcterms:W3CDTF">2018-12-14T09:18:00Z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