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au de disposition pour carte, 2 cartes par page - le premier tableau contient l’extérieur de la carte et la première phrase affichée à l’intérieur, et le deuxième tableau contient la formule Joyeuse Saint-Valentin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fr-fr" w:val="fr-fr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Image 183" title="Cœurs aux différents tons de rose sur fond ro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fr-fr" w:val="fr-fr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Image 183" title="Cœurs aux différents tons de rose sur fond ro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fr-fr" w:val="fr-fr"/>
              </w:rPr>
              <w:t xml:space="preserve">Tu as volé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fr-fr" w:val="fr-fr"/>
              </w:rPr>
              <w:t xml:space="preserve">mon cœur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fr-fr" w:val="fr-fr"/>
              </w:rPr>
              <w:t xml:space="preserve">Tu as volé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fr-fr" w:val="fr-fr"/>
              </w:rPr>
              <w:t xml:space="preserve">mon cœur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fr-fr" w:val="fr-fr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Image 361" title="Cœurs roses sur fond ro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fr-fr" w:val="fr-fr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Image 361" title="Cœurs roses sur fond ro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fr-fr" w:val="fr-fr"/>
              </w:rPr>
              <w:t xml:space="preserve">Maintenant, il t'appartient</w:t>
            </w:r>
            <w:r>
              <w:rPr>
                <w:lang w:bidi="fr-fr" w:val="fr-fr"/>
              </w:rPr>
              <w:br/>
            </w:r>
            <w:r>
              <w:rPr>
                <w:lang w:bidi="fr-fr" w:val="fr-fr"/>
              </w:rPr>
              <w:t xml:space="preserve">pour toujours 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fr-fr" w:val="fr-fr"/>
              </w:rPr>
              <w:t xml:space="preserve">Maintenant, il t'appartient</w:t>
            </w:r>
            <w:r>
              <w:rPr>
                <w:lang w:bidi="fr-fr" w:val="fr-fr"/>
              </w:rPr>
              <w:br/>
            </w:r>
            <w:r>
              <w:rPr>
                <w:lang w:bidi="fr-fr" w:val="fr-fr"/>
              </w:rPr>
              <w:t xml:space="preserve">pour toujours 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au de disposition pour carte, 2 cartes par page - le premier tableau contient l’extérieur de la carte et la première phrase affichée à l’intérieur, et le deuxième tableau contient la formule Joyeuse Saint-Valentin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fr-fr" w:val="fr-fr"/>
              </w:rPr>
              <w:t xml:space="preserve">Joyeuse Saint-Valentin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fr-fr" w:val="fr-fr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Image 3" title="Cœurs aux différents tons de r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fr-fr" w:val="fr-fr"/>
              </w:rPr>
              <w:t xml:space="preserve">Joyeuse Saint-Valentin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fr-fr" w:val="fr-fr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Image 4" title="Cœurs aux différents tons de r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fr-fr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Caractère de titre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Caractère de sous-titre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Graphisme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Caractère Titre 1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Caractère de texte de bulle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Caractère de corps de texte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Caractère Titre 2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Caractère d’en-tête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Caractère de pied de page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Caractère de corps de texte 2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Caractère de corps de texte 3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Caractère de premier retrait du corps de texte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Caractère de retrait de corps de texte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Caractère de premier retrait du corps de texte 2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Caractère de retrait de corps de texte 2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Caractère de retrait de corps de texte 3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Caractère de clôture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Caractère de texte de commentaire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Caractère d’objet de commentaire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Caractère de date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Caractère de mappage de document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Caractère de signature électronique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Caractère de texte de note de fin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Caractère de texte de note de bas de page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Mot-dièse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Caractère Titre 3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Caractère Titre 4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Caractère Titre 5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Caractère Titre 6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Caractère Titre 7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Caractère Titre 8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Caractère Titre 9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Caractère d’adresse HTML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Caractère HTML préformaté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Caractère de citation intense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Caractère de texte de macro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Caractère d’en-tête de message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Caractère de titre de note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Caractère de texte brut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Caractère de citation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Caractère de formule de politesse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Caractère de signature"/>
    <w:basedOn w:val="DefaultParagraphFont"/>
    <w:link w:val="Signature"/>
    <w:uiPriority w:val="99"/>
    <w:semiHidden/>
    <w:rsid w:val="00F5384E"/>
  </w:style>
  <w:style w:type="character" w:customStyle="1" w:styleId="SmartHyperlink">
    <w:name w:val="Lien hypertexte actif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Mention non résolue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TM00002055</ap:Template>
  <ap:TotalTime>2</ap:TotalTime>
  <ap:Pages>2</ap:Pages>
  <ap:Words>31</ap:Words>
  <ap:Characters>177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